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/>
        <w:ind w:left="720" w:hanging="360"/>
      </w:pPr>
      <w:r w:rsidDel="00000000" w:rsidR="00000000" w:rsidRPr="00000000">
        <w:rPr>
          <w:color w:val="161616"/>
          <w:sz w:val="27"/>
          <w:szCs w:val="27"/>
          <w:rtl w:val="0"/>
        </w:rPr>
        <w:t xml:space="preserve">Cómo los artistas roban a los demás</w:t>
        <w:br w:type="textWrapping"/>
      </w:r>
      <w:hyperlink r:id="rId6">
        <w:r w:rsidDel="00000000" w:rsidR="00000000" w:rsidRPr="00000000">
          <w:rPr>
            <w:i w:val="1"/>
            <w:color w:val="f02d00"/>
            <w:sz w:val="23"/>
            <w:szCs w:val="23"/>
            <w:rtl w:val="0"/>
          </w:rPr>
          <w:t xml:space="preserve">Roba como un artista: Austin Kleon en TEDxKC</w:t>
          <w:br w:type="textWrapping"/>
        </w:r>
      </w:hyperlink>
      <w:r w:rsidDel="00000000" w:rsidR="00000000" w:rsidRPr="00000000">
        <w:rPr>
          <w:color w:val="161616"/>
          <w:sz w:val="23"/>
          <w:szCs w:val="23"/>
          <w:rtl w:val="0"/>
        </w:rPr>
        <w:t xml:space="preserve">TED Talk de Austin Kleon sobre los orígenes de las ideas y su investigación sobre el linaje de su idea de Newspaper Blackout Poetry.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161616"/>
          <w:sz w:val="27"/>
          <w:szCs w:val="27"/>
          <w:rtl w:val="0"/>
        </w:rPr>
        <w:t xml:space="preserve">David S. Goyer sobre ser guionista</w:t>
        <w:br w:type="textWrapping"/>
      </w:r>
      <w:hyperlink r:id="rId7">
        <w:r w:rsidDel="00000000" w:rsidR="00000000" w:rsidRPr="00000000">
          <w:rPr>
            <w:color w:val="f02d00"/>
            <w:sz w:val="23"/>
            <w:szCs w:val="23"/>
            <w:rtl w:val="0"/>
          </w:rPr>
          <w:t xml:space="preserve">"David S. Goyer: Conferencia de escritura de guiones"</w:t>
          <w:br w:type="textWrapping"/>
        </w:r>
      </w:hyperlink>
      <w:r w:rsidDel="00000000" w:rsidR="00000000" w:rsidRPr="00000000">
        <w:rPr>
          <w:color w:val="161616"/>
          <w:sz w:val="23"/>
          <w:szCs w:val="23"/>
          <w:rtl w:val="0"/>
        </w:rPr>
        <w:t xml:space="preserve">David S Goyer habla de sus experiencias como guionista, incluida la tarea de escribir </w:t>
      </w:r>
      <w:r w:rsidDel="00000000" w:rsidR="00000000" w:rsidRPr="00000000">
        <w:rPr>
          <w:i w:val="1"/>
          <w:color w:val="161616"/>
          <w:sz w:val="23"/>
          <w:szCs w:val="23"/>
          <w:rtl w:val="0"/>
        </w:rPr>
        <w:t xml:space="preserve">Man of Steel</w:t>
      </w:r>
      <w:r w:rsidDel="00000000" w:rsidR="00000000" w:rsidRPr="00000000">
        <w:rPr>
          <w:color w:val="161616"/>
          <w:sz w:val="23"/>
          <w:szCs w:val="23"/>
          <w:rtl w:val="0"/>
        </w:rPr>
        <w:t xml:space="preserve"> 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161616"/>
          <w:sz w:val="27"/>
          <w:szCs w:val="27"/>
          <w:rtl w:val="0"/>
        </w:rPr>
        <w:t xml:space="preserve">Cómo funciona la creatividad</w:t>
        <w:br w:type="textWrapping"/>
      </w:r>
      <w:hyperlink r:id="rId8">
        <w:r w:rsidDel="00000000" w:rsidR="00000000" w:rsidRPr="00000000">
          <w:rPr>
            <w:i w:val="1"/>
            <w:color w:val="f02d00"/>
            <w:sz w:val="23"/>
            <w:szCs w:val="23"/>
            <w:rtl w:val="0"/>
          </w:rPr>
          <w:t xml:space="preserve">BBC HORIZON El cerebro creativo. Cómo funciona Insight.</w:t>
          <w:br w:type="textWrapping"/>
        </w:r>
      </w:hyperlink>
      <w:r w:rsidDel="00000000" w:rsidR="00000000" w:rsidRPr="00000000">
        <w:rPr>
          <w:color w:val="161616"/>
          <w:sz w:val="23"/>
          <w:szCs w:val="23"/>
          <w:rtl w:val="0"/>
        </w:rPr>
        <w:t xml:space="preserve">Una mirada realmente interesante a la ciencia detrás del funcionamiento de la creatividad. Esto no sugiere que puedas hackear tu cerebro para volverte súper creativo, pero hay algunas cosas que te ayudarán.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161616"/>
          <w:sz w:val="27"/>
          <w:szCs w:val="27"/>
          <w:rtl w:val="0"/>
        </w:rPr>
        <w:t xml:space="preserve">Nutriendo su creatividad</w:t>
        <w:br w:type="textWrapping"/>
      </w:r>
      <w:hyperlink r:id="rId9">
        <w:r w:rsidDel="00000000" w:rsidR="00000000" w:rsidRPr="00000000">
          <w:rPr>
            <w:i w:val="1"/>
            <w:color w:val="f02d00"/>
            <w:sz w:val="23"/>
            <w:szCs w:val="23"/>
            <w:rtl w:val="0"/>
          </w:rPr>
          <w:t xml:space="preserve">Tor Myhren en TEDxDU: El dilema del soñador</w:t>
          <w:br w:type="textWrapping"/>
        </w:r>
      </w:hyperlink>
      <w:r w:rsidDel="00000000" w:rsidR="00000000" w:rsidRPr="00000000">
        <w:rPr>
          <w:color w:val="161616"/>
          <w:sz w:val="23"/>
          <w:szCs w:val="23"/>
          <w:rtl w:val="0"/>
        </w:rPr>
        <w:t xml:space="preserve">Algunas ideas realmente interesantes sobre cómo crear un entorno que fomente la creatividad.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161616"/>
          <w:sz w:val="27"/>
          <w:szCs w:val="27"/>
          <w:rtl w:val="0"/>
        </w:rPr>
        <w:t xml:space="preserve">Dar rienda suelta a su creatividad</w:t>
        <w:br w:type="textWrapping"/>
      </w:r>
      <w:hyperlink r:id="rId10">
        <w:r w:rsidDel="00000000" w:rsidR="00000000" w:rsidRPr="00000000">
          <w:rPr>
            <w:color w:val="f02d00"/>
            <w:sz w:val="23"/>
            <w:szCs w:val="23"/>
            <w:rtl w:val="0"/>
          </w:rPr>
          <w:t xml:space="preserve">"Breves encuentros"</w:t>
          <w:br w:type="textWrapping"/>
        </w:r>
      </w:hyperlink>
      <w:r w:rsidDel="00000000" w:rsidR="00000000" w:rsidRPr="00000000">
        <w:rPr>
          <w:color w:val="161616"/>
          <w:sz w:val="23"/>
          <w:szCs w:val="23"/>
          <w:rtl w:val="0"/>
        </w:rPr>
        <w:t xml:space="preserve">Vale la pena leer estos ejemplos sobre cómo un enfoque indirecto de la información puede desbloquear la creatividad.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color w:val="161616"/>
          <w:sz w:val="27"/>
          <w:szCs w:val="27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0" w:beforeAutospacing="0" w:lineRule="auto"/>
        <w:ind w:left="720" w:hanging="360"/>
        <w:rPr>
          <w:color w:val="161616"/>
          <w:sz w:val="27"/>
          <w:szCs w:val="27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rFonts w:ascii="Arial" w:cs="Arial" w:eastAsia="Arial" w:hAnsi="Arial"/>
        <w:color w:val="161616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medium.com/@leegrunnell/brief-encounters-3a73c7cfe62d" TargetMode="External"/><Relationship Id="rId9" Type="http://schemas.openxmlformats.org/officeDocument/2006/relationships/hyperlink" Target="https://www.youtube.com/watch?v=xa_9pxkaysg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oww7oB9rjgw" TargetMode="External"/><Relationship Id="rId7" Type="http://schemas.openxmlformats.org/officeDocument/2006/relationships/hyperlink" Target="https://www.podbean.com/media/share/dir-h9tsf-1295b3c?utm_campaign=w_share_ep&amp;utm_medium=dlink&amp;utm_source=w_share" TargetMode="External"/><Relationship Id="rId8" Type="http://schemas.openxmlformats.org/officeDocument/2006/relationships/hyperlink" Target="https://www.dailymotion.com/video/xy9a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